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8263" w14:textId="37F89B21" w:rsidR="00134A46" w:rsidRDefault="00AA5B59" w:rsidP="00242A4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„</w:t>
      </w:r>
      <w:r w:rsidR="00134A46">
        <w:rPr>
          <w:rFonts w:ascii="Brush Script MT" w:eastAsia="Brush Script MT" w:hAnsi="Brush Script MT" w:cs="Brush Script MT"/>
          <w:sz w:val="48"/>
          <w:szCs w:val="48"/>
        </w:rPr>
        <w:t>Pamiętaj Kochana, 40 to nowe 20.</w:t>
      </w:r>
    </w:p>
    <w:p w14:paraId="4AC822F9" w14:textId="6B56CEEE" w:rsidR="00B869B1" w:rsidRPr="00B82CF9" w:rsidRDefault="00134A46" w:rsidP="00B82C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 w:eastAsia="Brush Script MT" w:hAnsi="Brush Script MT" w:cs="Brush Script MT"/>
          <w:sz w:val="48"/>
          <w:szCs w:val="48"/>
        </w:rPr>
        <w:t>Młodość to stan umysłu!</w:t>
      </w:r>
      <w:r w:rsidR="00AA5B59" w:rsidRPr="00B82CF9">
        <w:rPr>
          <w:rFonts w:ascii="Brush Script MT" w:eastAsia="Brush Script MT" w:hAnsi="Brush Script MT" w:cs="Brush Script MT" w:hint="cs"/>
          <w:sz w:val="48"/>
          <w:szCs w:val="48"/>
        </w:rPr>
        <w:t>”</w:t>
      </w:r>
    </w:p>
    <w:p w14:paraId="74556758" w14:textId="4224E297" w:rsidR="00B869B1" w:rsidRDefault="00B869B1" w:rsidP="007F756E">
      <w:pPr>
        <w:jc w:val="both"/>
      </w:pPr>
    </w:p>
    <w:p w14:paraId="1C159A04" w14:textId="77777777" w:rsidR="00242A49" w:rsidRPr="007F756E" w:rsidRDefault="00242A49" w:rsidP="007F756E">
      <w:pPr>
        <w:jc w:val="both"/>
      </w:pPr>
    </w:p>
    <w:p w14:paraId="41BA7328" w14:textId="7C784239" w:rsidR="009736F7" w:rsidRPr="00134A46" w:rsidRDefault="007F756E" w:rsidP="007F756E">
      <w:pPr>
        <w:jc w:val="both"/>
        <w:rPr>
          <w:b/>
          <w:bCs/>
          <w:sz w:val="36"/>
          <w:szCs w:val="36"/>
        </w:rPr>
      </w:pPr>
      <w:r w:rsidRPr="00134A46">
        <w:rPr>
          <w:b/>
          <w:bCs/>
          <w:sz w:val="36"/>
          <w:szCs w:val="36"/>
        </w:rPr>
        <w:t>AGENT WHITE, JAMES WHITE</w:t>
      </w:r>
      <w:r w:rsidRPr="00134A46">
        <w:rPr>
          <w:b/>
          <w:bCs/>
          <w:sz w:val="36"/>
          <w:szCs w:val="36"/>
        </w:rPr>
        <w:t xml:space="preserve"> </w:t>
      </w:r>
    </w:p>
    <w:p w14:paraId="47E82D4C" w14:textId="6699DE78" w:rsidR="007F756E" w:rsidRDefault="00242A49" w:rsidP="007F756E">
      <w:pPr>
        <w:jc w:val="both"/>
        <w:rPr>
          <w:b/>
          <w:bCs/>
          <w:sz w:val="32"/>
          <w:szCs w:val="32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3E7619E0">
            <wp:simplePos x="0" y="0"/>
            <wp:positionH relativeFrom="column">
              <wp:posOffset>4095115</wp:posOffset>
            </wp:positionH>
            <wp:positionV relativeFrom="paragraph">
              <wp:posOffset>22860</wp:posOffset>
            </wp:positionV>
            <wp:extent cx="2245995" cy="2245995"/>
            <wp:effectExtent l="0" t="0" r="1905" b="190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nieszkanierychlewska:Desktop:de-la-mer-bamb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6E" w:rsidRPr="007F756E">
        <w:rPr>
          <w:b/>
          <w:bCs/>
          <w:sz w:val="32"/>
          <w:szCs w:val="32"/>
        </w:rPr>
        <w:t>Krem rozjaśni</w:t>
      </w:r>
      <w:r w:rsidR="007F756E">
        <w:rPr>
          <w:b/>
          <w:bCs/>
          <w:sz w:val="32"/>
          <w:szCs w:val="32"/>
        </w:rPr>
        <w:t>ają</w:t>
      </w:r>
      <w:r w:rsidR="007F756E" w:rsidRPr="007F756E">
        <w:rPr>
          <w:b/>
          <w:bCs/>
          <w:sz w:val="32"/>
          <w:szCs w:val="32"/>
        </w:rPr>
        <w:t xml:space="preserve">co </w:t>
      </w:r>
      <w:r w:rsidR="00134A46">
        <w:rPr>
          <w:b/>
          <w:bCs/>
          <w:sz w:val="32"/>
          <w:szCs w:val="32"/>
        </w:rPr>
        <w:t>–</w:t>
      </w:r>
      <w:r w:rsidR="007F756E" w:rsidRPr="007F756E">
        <w:rPr>
          <w:b/>
          <w:bCs/>
          <w:sz w:val="32"/>
          <w:szCs w:val="32"/>
        </w:rPr>
        <w:t xml:space="preserve"> liftingujący</w:t>
      </w:r>
    </w:p>
    <w:p w14:paraId="3A23150F" w14:textId="79B9EDA7" w:rsidR="00134A46" w:rsidRPr="00134A46" w:rsidRDefault="00134A46" w:rsidP="007F756E">
      <w:pPr>
        <w:jc w:val="both"/>
      </w:pPr>
      <w:r>
        <w:t>Skóra zmęczona z przebarwieniami, wymagająca nawilżenia</w:t>
      </w:r>
    </w:p>
    <w:p w14:paraId="792948D2" w14:textId="629E1BB5" w:rsidR="00A2599A" w:rsidRDefault="00A2599A" w:rsidP="008C3259">
      <w:pPr>
        <w:rPr>
          <w:rFonts w:asciiTheme="majorHAnsi" w:hAnsiTheme="majorHAnsi" w:cs="Times New Roman"/>
          <w:bCs/>
          <w:noProof/>
          <w:sz w:val="20"/>
          <w:szCs w:val="20"/>
        </w:rPr>
      </w:pPr>
    </w:p>
    <w:p w14:paraId="3843E933" w14:textId="0670FB4B" w:rsidR="007F756E" w:rsidRPr="00034967" w:rsidRDefault="007F756E" w:rsidP="007F756E">
      <w:pPr>
        <w:jc w:val="both"/>
        <w:rPr>
          <w:b/>
          <w:bCs/>
        </w:rPr>
      </w:pPr>
      <w:r w:rsidRPr="00034967">
        <w:rPr>
          <w:b/>
          <w:bCs/>
        </w:rPr>
        <w:t xml:space="preserve"> </w:t>
      </w:r>
    </w:p>
    <w:p w14:paraId="20560C24" w14:textId="41FA93E0" w:rsidR="007F756E" w:rsidRPr="00BA351E" w:rsidRDefault="007F756E" w:rsidP="007F756E">
      <w:pPr>
        <w:jc w:val="both"/>
      </w:pPr>
      <w:r>
        <w:t>A</w:t>
      </w:r>
      <w:r w:rsidRPr="00BA351E">
        <w:t>gent</w:t>
      </w:r>
      <w:r>
        <w:t xml:space="preserve"> </w:t>
      </w:r>
      <w:r w:rsidRPr="00BA351E">
        <w:t xml:space="preserve">do zadań specjalnych. </w:t>
      </w:r>
      <w:r>
        <w:t>Zawiera</w:t>
      </w:r>
      <w:r w:rsidRPr="00BA351E">
        <w:t xml:space="preserve"> niezwykle skuteczne naturalne składniki rozjaśniające i liftingujące. </w:t>
      </w:r>
      <w:r>
        <w:t>P</w:t>
      </w:r>
      <w:r w:rsidRPr="00BA351E">
        <w:t>rzywr</w:t>
      </w:r>
      <w:r>
        <w:t>aca</w:t>
      </w:r>
      <w:r w:rsidRPr="00BA351E">
        <w:t xml:space="preserve"> cerze blask, wyrówn</w:t>
      </w:r>
      <w:r>
        <w:t>uje</w:t>
      </w:r>
      <w:r w:rsidRPr="00BA351E">
        <w:t xml:space="preserve"> jej koloryt i zmniejsz</w:t>
      </w:r>
      <w:r>
        <w:t>a</w:t>
      </w:r>
      <w:r w:rsidRPr="00BA351E">
        <w:t xml:space="preserve"> przebarwienia, równocześnie pozostawiając ją ujędrnioną, nawilżoną </w:t>
      </w:r>
      <w:r w:rsidR="00A50298">
        <w:br/>
      </w:r>
      <w:r w:rsidRPr="00BA351E">
        <w:t>i gładką. Użyj rano, pod makijaż, ale też i wieczorem pozwól m</w:t>
      </w:r>
      <w:r>
        <w:t xml:space="preserve">u </w:t>
      </w:r>
      <w:r w:rsidRPr="00BA351E">
        <w:t xml:space="preserve">ukołysać </w:t>
      </w:r>
      <w:r>
        <w:t xml:space="preserve">się </w:t>
      </w:r>
      <w:r w:rsidRPr="00BA351E">
        <w:t xml:space="preserve">do snu razem z dobranym do Twojej cery serum z serii FACE. </w:t>
      </w:r>
    </w:p>
    <w:p w14:paraId="201C86EA" w14:textId="226A08FD" w:rsidR="007F756E" w:rsidRDefault="007F756E" w:rsidP="007F756E">
      <w:pPr>
        <w:jc w:val="both"/>
      </w:pPr>
      <w:r>
        <w:t>Pachn</w:t>
      </w:r>
      <w:r w:rsidR="00134A46">
        <w:t>ie</w:t>
      </w:r>
      <w:r w:rsidRPr="00BA351E">
        <w:t xml:space="preserve"> </w:t>
      </w:r>
      <w:r w:rsidR="00134A46">
        <w:t>e</w:t>
      </w:r>
      <w:r w:rsidRPr="00BA351E">
        <w:t>legancko, delikatnie i tajemniczo</w:t>
      </w:r>
      <w:r>
        <w:t>.</w:t>
      </w:r>
    </w:p>
    <w:p w14:paraId="74EC04FF" w14:textId="77777777" w:rsidR="00037227" w:rsidRPr="00C9467C" w:rsidRDefault="00037227" w:rsidP="00037227">
      <w:pPr>
        <w:jc w:val="both"/>
      </w:pPr>
    </w:p>
    <w:p w14:paraId="6E578EBB" w14:textId="3F44D315" w:rsidR="00037227" w:rsidRPr="00242A49" w:rsidRDefault="00134A46" w:rsidP="00575F75">
      <w:pPr>
        <w:pStyle w:val="NormalnyWeb"/>
        <w:shd w:val="clear" w:color="auto" w:fill="FFFFFF"/>
        <w:textAlignment w:val="baseline"/>
        <w:rPr>
          <w:rFonts w:asciiTheme="majorHAnsi" w:hAnsiTheme="majorHAnsi"/>
          <w:b/>
          <w:noProof/>
          <w:sz w:val="22"/>
          <w:szCs w:val="22"/>
          <w:lang w:val="en-US"/>
        </w:rPr>
      </w:pPr>
      <w:r w:rsidRPr="00242A49">
        <w:rPr>
          <w:rFonts w:asciiTheme="majorHAnsi" w:hAnsiTheme="majorHAnsi"/>
          <w:b/>
          <w:noProof/>
          <w:sz w:val="22"/>
          <w:szCs w:val="22"/>
          <w:lang w:val="en-US"/>
        </w:rPr>
        <w:t>Agent White, James White zawiera:</w:t>
      </w:r>
    </w:p>
    <w:p w14:paraId="57F9A234" w14:textId="5DC93B97" w:rsidR="003B4286" w:rsidRPr="00242A49" w:rsidRDefault="003B4286" w:rsidP="00F53718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2"/>
          <w:szCs w:val="22"/>
        </w:rPr>
      </w:pPr>
      <w:r w:rsidRPr="00242A49">
        <w:rPr>
          <w:rFonts w:asciiTheme="majorHAnsi" w:hAnsiTheme="majorHAnsi"/>
          <w:b/>
          <w:noProof/>
          <w:sz w:val="22"/>
          <w:szCs w:val="22"/>
        </w:rPr>
        <w:t>Witaminę C-3-0 etylowy kwas</w:t>
      </w:r>
      <w:r w:rsidR="00242A49" w:rsidRPr="00242A49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Pr="00242A49">
        <w:rPr>
          <w:rFonts w:asciiTheme="majorHAnsi" w:hAnsiTheme="majorHAnsi"/>
          <w:b/>
          <w:noProof/>
          <w:sz w:val="22"/>
          <w:szCs w:val="22"/>
        </w:rPr>
        <w:t>askorbinowy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(3-0-Ethyl Ascorbic Acid)- „ET-VC”- przeciwutleniacz, zwiększa syntezę </w:t>
      </w:r>
      <w:r w:rsidR="00F53718" w:rsidRPr="00242A49">
        <w:rPr>
          <w:rFonts w:asciiTheme="majorHAnsi" w:hAnsiTheme="majorHAnsi"/>
          <w:bCs/>
          <w:noProof/>
          <w:sz w:val="22"/>
          <w:szCs w:val="22"/>
        </w:rPr>
        <w:t xml:space="preserve">kolagenu, działa rozjaśniająco, </w:t>
      </w:r>
      <w:r w:rsidR="00F53718" w:rsidRPr="00242A49">
        <w:rPr>
          <w:rFonts w:asciiTheme="majorHAnsi" w:hAnsiTheme="majorHAnsi"/>
          <w:b/>
          <w:noProof/>
          <w:sz w:val="22"/>
          <w:szCs w:val="22"/>
        </w:rPr>
        <w:t>witaminę B3</w:t>
      </w:r>
      <w:r w:rsidR="00F53718" w:rsidRPr="00242A49">
        <w:rPr>
          <w:rFonts w:asciiTheme="majorHAnsi" w:hAnsiTheme="majorHAnsi"/>
          <w:bCs/>
          <w:noProof/>
          <w:sz w:val="22"/>
          <w:szCs w:val="22"/>
        </w:rPr>
        <w:t xml:space="preserve"> (Niacinamide)- nawilż</w:t>
      </w:r>
      <w:r w:rsidR="00242A49" w:rsidRPr="00242A49">
        <w:rPr>
          <w:rFonts w:asciiTheme="majorHAnsi" w:hAnsiTheme="majorHAnsi"/>
          <w:bCs/>
          <w:noProof/>
          <w:sz w:val="22"/>
          <w:szCs w:val="22"/>
        </w:rPr>
        <w:t>a</w:t>
      </w:r>
      <w:r w:rsidR="00F53718" w:rsidRPr="00242A49">
        <w:rPr>
          <w:rFonts w:asciiTheme="majorHAnsi" w:hAnsiTheme="majorHAnsi"/>
          <w:bCs/>
          <w:noProof/>
          <w:sz w:val="22"/>
          <w:szCs w:val="22"/>
        </w:rPr>
        <w:t>, spyca zmarszczki, zmniejsza przebarwienia, wspomaga również pielęgnację skóry mieszanej</w:t>
      </w:r>
    </w:p>
    <w:p w14:paraId="31E04A8D" w14:textId="6C150ABD" w:rsidR="001458A0" w:rsidRPr="00242A49" w:rsidRDefault="00F53718" w:rsidP="00641715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2"/>
          <w:szCs w:val="22"/>
        </w:rPr>
      </w:pPr>
      <w:r w:rsidRPr="00242A49">
        <w:rPr>
          <w:rFonts w:asciiTheme="majorHAnsi" w:hAnsiTheme="majorHAnsi"/>
          <w:b/>
          <w:noProof/>
          <w:sz w:val="22"/>
          <w:szCs w:val="22"/>
        </w:rPr>
        <w:t>Ekstrakt z cytryny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(Citrus Limon (Lemon) Fruit Extract)- działa rozjaśniająco, nawilżaj</w:t>
      </w:r>
      <w:r w:rsidR="00242A49" w:rsidRPr="00242A49">
        <w:rPr>
          <w:rFonts w:asciiTheme="majorHAnsi" w:hAnsiTheme="majorHAnsi"/>
          <w:bCs/>
          <w:noProof/>
          <w:sz w:val="22"/>
          <w:szCs w:val="22"/>
        </w:rPr>
        <w:t>ą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co </w:t>
      </w:r>
      <w:r w:rsidR="00100935">
        <w:rPr>
          <w:rFonts w:asciiTheme="majorHAnsi" w:hAnsiTheme="majorHAnsi"/>
          <w:bCs/>
          <w:noProof/>
          <w:sz w:val="22"/>
          <w:szCs w:val="22"/>
        </w:rPr>
        <w:br/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i wzmacniająco, </w:t>
      </w:r>
      <w:r w:rsidRPr="00242A49">
        <w:rPr>
          <w:rFonts w:asciiTheme="majorHAnsi" w:hAnsiTheme="majorHAnsi"/>
          <w:b/>
          <w:noProof/>
          <w:sz w:val="22"/>
          <w:szCs w:val="22"/>
        </w:rPr>
        <w:t>ekstrakty z cebulek trawy afrykańskiej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(Hypoxis </w:t>
      </w:r>
      <w:r w:rsidR="00242A49" w:rsidRPr="00242A49">
        <w:rPr>
          <w:rFonts w:asciiTheme="majorHAnsi" w:hAnsiTheme="majorHAnsi"/>
          <w:bCs/>
          <w:noProof/>
          <w:sz w:val="22"/>
          <w:szCs w:val="22"/>
        </w:rPr>
        <w:t xml:space="preserve">Rooperi Rhizome Extract), </w:t>
      </w:r>
      <w:r w:rsidR="00242A49" w:rsidRPr="00242A49">
        <w:rPr>
          <w:rFonts w:asciiTheme="majorHAnsi" w:hAnsiTheme="majorHAnsi"/>
          <w:b/>
          <w:noProof/>
          <w:sz w:val="22"/>
          <w:szCs w:val="22"/>
        </w:rPr>
        <w:t>drzewa tara</w:t>
      </w:r>
      <w:r w:rsidR="00242A49" w:rsidRPr="00242A49">
        <w:rPr>
          <w:rFonts w:asciiTheme="majorHAnsi" w:hAnsiTheme="majorHAnsi"/>
          <w:bCs/>
          <w:noProof/>
          <w:sz w:val="22"/>
          <w:szCs w:val="22"/>
        </w:rPr>
        <w:t xml:space="preserve"> (Caesalpinia Spinosa Gum), </w:t>
      </w:r>
      <w:r w:rsidR="00242A49" w:rsidRPr="00242A49">
        <w:rPr>
          <w:rFonts w:asciiTheme="majorHAnsi" w:hAnsiTheme="majorHAnsi"/>
          <w:b/>
          <w:noProof/>
          <w:sz w:val="22"/>
          <w:szCs w:val="22"/>
        </w:rPr>
        <w:t>punarnavy</w:t>
      </w:r>
      <w:r w:rsidR="00242A49" w:rsidRPr="00242A49">
        <w:rPr>
          <w:rFonts w:asciiTheme="majorHAnsi" w:hAnsiTheme="majorHAnsi"/>
          <w:bCs/>
          <w:noProof/>
          <w:sz w:val="22"/>
          <w:szCs w:val="22"/>
        </w:rPr>
        <w:t xml:space="preserve"> (Boerhavia Diffusa Root Extract) i </w:t>
      </w:r>
      <w:r w:rsidR="00242A49" w:rsidRPr="00242A49">
        <w:rPr>
          <w:rFonts w:asciiTheme="majorHAnsi" w:hAnsiTheme="majorHAnsi"/>
          <w:b/>
          <w:noProof/>
          <w:sz w:val="22"/>
          <w:szCs w:val="22"/>
        </w:rPr>
        <w:t>morwy białej</w:t>
      </w:r>
      <w:r w:rsidR="00242A49" w:rsidRPr="00242A49">
        <w:rPr>
          <w:rFonts w:asciiTheme="majorHAnsi" w:hAnsiTheme="majorHAnsi"/>
          <w:bCs/>
          <w:noProof/>
          <w:sz w:val="22"/>
          <w:szCs w:val="22"/>
        </w:rPr>
        <w:t xml:space="preserve"> (Morus Alba Fruit Extract)- działają rozjaśniająco, przeciwutleniająco i zmniejszają przebarwienia</w:t>
      </w:r>
    </w:p>
    <w:p w14:paraId="3942C9D2" w14:textId="58A870E2" w:rsidR="00AA5B59" w:rsidRPr="00242A49" w:rsidRDefault="00242A49" w:rsidP="00641715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2"/>
          <w:szCs w:val="22"/>
        </w:rPr>
      </w:pPr>
      <w:r w:rsidRPr="00242A49">
        <w:rPr>
          <w:rFonts w:asciiTheme="majorHAnsi" w:hAnsiTheme="majorHAnsi"/>
          <w:b/>
          <w:noProof/>
          <w:sz w:val="22"/>
          <w:szCs w:val="22"/>
        </w:rPr>
        <w:t>Olej ryżowy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(Oryza Sativa Bran Oil) i </w:t>
      </w:r>
      <w:r w:rsidRPr="00242A49">
        <w:rPr>
          <w:rFonts w:asciiTheme="majorHAnsi" w:hAnsiTheme="majorHAnsi"/>
          <w:b/>
          <w:noProof/>
          <w:sz w:val="22"/>
          <w:szCs w:val="22"/>
        </w:rPr>
        <w:t>olej sezamowy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(Sesamum Indicum Seed Oil)- wspomagają odbudowę struktury hydrolipidowej skóry, sa naturalnymi filtrami UV oraz </w:t>
      </w:r>
      <w:r w:rsidRPr="00242A49">
        <w:rPr>
          <w:rFonts w:asciiTheme="majorHAnsi" w:hAnsiTheme="majorHAnsi"/>
          <w:b/>
          <w:noProof/>
          <w:sz w:val="22"/>
          <w:szCs w:val="22"/>
        </w:rPr>
        <w:t>olej babassu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(Orbignya Oleifera Seed Oil)- nawilża i tworzy warstwę ochronną na skórze</w:t>
      </w:r>
    </w:p>
    <w:p w14:paraId="2DE9B75B" w14:textId="7CF1438B" w:rsidR="008675EE" w:rsidRPr="00242A49" w:rsidRDefault="00242A49" w:rsidP="00242A49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2"/>
          <w:szCs w:val="22"/>
        </w:rPr>
      </w:pPr>
      <w:r w:rsidRPr="00242A49">
        <w:rPr>
          <w:rFonts w:asciiTheme="majorHAnsi" w:hAnsiTheme="majorHAnsi"/>
          <w:b/>
          <w:noProof/>
          <w:sz w:val="22"/>
          <w:szCs w:val="22"/>
        </w:rPr>
        <w:t>Ekstrakty z wiciokrzewiu japońskiego</w:t>
      </w:r>
      <w:r w:rsidRPr="00242A49">
        <w:rPr>
          <w:rFonts w:asciiTheme="majorHAnsi" w:hAnsiTheme="majorHAnsi"/>
          <w:bCs/>
          <w:noProof/>
          <w:sz w:val="22"/>
          <w:szCs w:val="22"/>
        </w:rPr>
        <w:t xml:space="preserve"> (Lonicera Japonica Flower Extract) i </w:t>
      </w:r>
      <w:r w:rsidRPr="00242A49">
        <w:rPr>
          <w:rFonts w:asciiTheme="majorHAnsi" w:hAnsiTheme="majorHAnsi"/>
          <w:b/>
          <w:noProof/>
          <w:sz w:val="22"/>
          <w:szCs w:val="22"/>
        </w:rPr>
        <w:t xml:space="preserve">zwyczajnego </w:t>
      </w:r>
      <w:r w:rsidRPr="00242A49">
        <w:rPr>
          <w:rFonts w:asciiTheme="majorHAnsi" w:hAnsiTheme="majorHAnsi"/>
          <w:bCs/>
          <w:noProof/>
          <w:sz w:val="22"/>
          <w:szCs w:val="22"/>
        </w:rPr>
        <w:t>(Lonicera Caprifolium Flower Extract)-silnie ujędrnia cerę, wzmacniając jej barierę ochronną, dodatkowo naturalnie konserwując produkt.</w:t>
      </w:r>
    </w:p>
    <w:p w14:paraId="6BF92582" w14:textId="197D7998" w:rsidR="00053F99" w:rsidRPr="00CA6DD6" w:rsidRDefault="007E4C77">
      <w:pPr>
        <w:rPr>
          <w:rFonts w:asciiTheme="majorHAnsi" w:hAnsiTheme="majorHAnsi" w:cs="Calibri"/>
          <w:b/>
          <w:bCs/>
          <w:sz w:val="20"/>
          <w:szCs w:val="20"/>
        </w:rPr>
      </w:pPr>
      <w:r w:rsidRPr="00CA6DD6">
        <w:rPr>
          <w:rFonts w:asciiTheme="majorHAnsi" w:hAnsiTheme="majorHAnsi" w:cs="Calibri"/>
          <w:b/>
          <w:bCs/>
          <w:sz w:val="20"/>
          <w:szCs w:val="20"/>
        </w:rPr>
        <w:t>POJEMNOŚĆ</w:t>
      </w:r>
      <w:r w:rsidR="004E42E7" w:rsidRPr="00CA6DD6">
        <w:rPr>
          <w:rFonts w:asciiTheme="majorHAnsi" w:hAnsiTheme="majorHAnsi" w:cs="Calibri"/>
          <w:b/>
          <w:bCs/>
          <w:sz w:val="20"/>
          <w:szCs w:val="20"/>
        </w:rPr>
        <w:t xml:space="preserve"> I CENA:</w:t>
      </w:r>
    </w:p>
    <w:p w14:paraId="14905E1C" w14:textId="3E2BE432" w:rsidR="003D375B" w:rsidRPr="00A51CE5" w:rsidRDefault="00575F75">
      <w:pPr>
        <w:rPr>
          <w:rFonts w:asciiTheme="majorHAnsi" w:hAnsiTheme="majorHAnsi"/>
          <w:iCs/>
          <w:sz w:val="20"/>
          <w:szCs w:val="20"/>
          <w:bdr w:val="none" w:sz="0" w:space="0" w:color="auto" w:frame="1"/>
        </w:rPr>
      </w:pPr>
      <w:r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50</w:t>
      </w:r>
      <w:r w:rsidR="007E4C77" w:rsidRPr="00A81C26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ml</w:t>
      </w:r>
      <w:r w:rsidR="00543665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/ </w:t>
      </w:r>
      <w:r w:rsidR="007F756E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105</w:t>
      </w:r>
      <w:r w:rsidR="00F83354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  <w:sz w:val="20"/>
          <w:szCs w:val="20"/>
        </w:rPr>
        <w:t>PLN</w:t>
      </w:r>
    </w:p>
    <w:sectPr w:rsidR="003D375B" w:rsidRPr="00A51CE5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D6CE" w14:textId="77777777" w:rsidR="00D41E4C" w:rsidRDefault="00D41E4C" w:rsidP="003D375B">
      <w:r>
        <w:separator/>
      </w:r>
    </w:p>
  </w:endnote>
  <w:endnote w:type="continuationSeparator" w:id="0">
    <w:p w14:paraId="55E14468" w14:textId="77777777" w:rsidR="00D41E4C" w:rsidRDefault="00D41E4C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</w:t>
    </w:r>
    <w:proofErr w:type="spellStart"/>
    <w:r>
      <w:t>Nieroda</w:t>
    </w:r>
    <w:proofErr w:type="spellEnd"/>
    <w:r>
      <w:t xml:space="preserve">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3320" w14:textId="77777777" w:rsidR="00D41E4C" w:rsidRDefault="00D41E4C" w:rsidP="003D375B">
      <w:r>
        <w:separator/>
      </w:r>
    </w:p>
  </w:footnote>
  <w:footnote w:type="continuationSeparator" w:id="0">
    <w:p w14:paraId="796E6909" w14:textId="77777777" w:rsidR="00D41E4C" w:rsidRDefault="00D41E4C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3F0"/>
    <w:multiLevelType w:val="hybridMultilevel"/>
    <w:tmpl w:val="8B584EC8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0935"/>
    <w:rsid w:val="00107379"/>
    <w:rsid w:val="0013094F"/>
    <w:rsid w:val="00134A46"/>
    <w:rsid w:val="001458A0"/>
    <w:rsid w:val="00155038"/>
    <w:rsid w:val="00187962"/>
    <w:rsid w:val="001D32B0"/>
    <w:rsid w:val="00203913"/>
    <w:rsid w:val="00212F97"/>
    <w:rsid w:val="00242A49"/>
    <w:rsid w:val="00245789"/>
    <w:rsid w:val="002A0036"/>
    <w:rsid w:val="002B0933"/>
    <w:rsid w:val="003023F5"/>
    <w:rsid w:val="00360F35"/>
    <w:rsid w:val="00362BA3"/>
    <w:rsid w:val="00383F1C"/>
    <w:rsid w:val="00395269"/>
    <w:rsid w:val="003B4286"/>
    <w:rsid w:val="003D375B"/>
    <w:rsid w:val="00424EFA"/>
    <w:rsid w:val="00426837"/>
    <w:rsid w:val="004B2601"/>
    <w:rsid w:val="004E42E7"/>
    <w:rsid w:val="004E6992"/>
    <w:rsid w:val="00543665"/>
    <w:rsid w:val="0057132F"/>
    <w:rsid w:val="00575F75"/>
    <w:rsid w:val="005D403B"/>
    <w:rsid w:val="005E279F"/>
    <w:rsid w:val="005F3BCE"/>
    <w:rsid w:val="00607396"/>
    <w:rsid w:val="00641715"/>
    <w:rsid w:val="00647477"/>
    <w:rsid w:val="007255AC"/>
    <w:rsid w:val="00727708"/>
    <w:rsid w:val="00760513"/>
    <w:rsid w:val="007C6E9C"/>
    <w:rsid w:val="007E4C77"/>
    <w:rsid w:val="007F756E"/>
    <w:rsid w:val="00814707"/>
    <w:rsid w:val="00846D00"/>
    <w:rsid w:val="0086327E"/>
    <w:rsid w:val="008675EE"/>
    <w:rsid w:val="00886548"/>
    <w:rsid w:val="008907EC"/>
    <w:rsid w:val="008C3259"/>
    <w:rsid w:val="008E12BE"/>
    <w:rsid w:val="008E168D"/>
    <w:rsid w:val="008E507C"/>
    <w:rsid w:val="008E50E3"/>
    <w:rsid w:val="008F7F84"/>
    <w:rsid w:val="009017CA"/>
    <w:rsid w:val="00945D7A"/>
    <w:rsid w:val="00951DFD"/>
    <w:rsid w:val="00953E81"/>
    <w:rsid w:val="0096102D"/>
    <w:rsid w:val="009736F7"/>
    <w:rsid w:val="009A669B"/>
    <w:rsid w:val="009D7856"/>
    <w:rsid w:val="00A112D4"/>
    <w:rsid w:val="00A15842"/>
    <w:rsid w:val="00A2599A"/>
    <w:rsid w:val="00A41DAD"/>
    <w:rsid w:val="00A50298"/>
    <w:rsid w:val="00A51CE5"/>
    <w:rsid w:val="00A81C26"/>
    <w:rsid w:val="00A84542"/>
    <w:rsid w:val="00AA3CC2"/>
    <w:rsid w:val="00AA5B59"/>
    <w:rsid w:val="00B37D69"/>
    <w:rsid w:val="00B51AAD"/>
    <w:rsid w:val="00B6686B"/>
    <w:rsid w:val="00B82CF9"/>
    <w:rsid w:val="00B869B1"/>
    <w:rsid w:val="00BC3CD6"/>
    <w:rsid w:val="00C13613"/>
    <w:rsid w:val="00C6405E"/>
    <w:rsid w:val="00C87E6B"/>
    <w:rsid w:val="00CA6DD6"/>
    <w:rsid w:val="00CD216C"/>
    <w:rsid w:val="00CD40E9"/>
    <w:rsid w:val="00CD5DBE"/>
    <w:rsid w:val="00CD78CA"/>
    <w:rsid w:val="00CE67DC"/>
    <w:rsid w:val="00CF2C96"/>
    <w:rsid w:val="00D17596"/>
    <w:rsid w:val="00D37754"/>
    <w:rsid w:val="00D41253"/>
    <w:rsid w:val="00D41E4C"/>
    <w:rsid w:val="00D775D7"/>
    <w:rsid w:val="00DB4358"/>
    <w:rsid w:val="00DB64DE"/>
    <w:rsid w:val="00E76A4B"/>
    <w:rsid w:val="00F2766F"/>
    <w:rsid w:val="00F53718"/>
    <w:rsid w:val="00F66122"/>
    <w:rsid w:val="00F80AFB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5</cp:revision>
  <cp:lastPrinted>2018-09-05T15:36:00Z</cp:lastPrinted>
  <dcterms:created xsi:type="dcterms:W3CDTF">2020-06-24T13:25:00Z</dcterms:created>
  <dcterms:modified xsi:type="dcterms:W3CDTF">2020-06-24T14:05:00Z</dcterms:modified>
</cp:coreProperties>
</file>